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right"/>
        <w:rPr>
          <w:rFonts w:ascii="Times New Roman" w:hAnsi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Анкета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характеристика №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студента на повышенную государственную академическую стипендию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Научно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исследовательская деятельность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ФИО студента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)  _________________________________________________________________________________________________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Курс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           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Группа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 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Контактный телефон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_________________________________           </w:t>
      </w:r>
      <w:r>
        <w:rPr>
          <w:rFonts w:ascii="Times New Roman" w:hAnsi="Times New Roman"/>
          <w:sz w:val="24"/>
          <w:szCs w:val="24"/>
          <w:rtl w:val="0"/>
          <w:lang w:val="en-US"/>
        </w:rPr>
        <w:t>e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sz w:val="24"/>
          <w:szCs w:val="24"/>
          <w:rtl w:val="0"/>
          <w:lang w:val="en-US"/>
        </w:rPr>
        <w:t>mail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Подтверждаю наличие в текущем семестре государственной академической стипендии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ru-RU"/>
        </w:rPr>
        <w:t>*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 xml:space="preserve"> Суммарный балл по каждому виду деятельности определяется путём сложения его составляющих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Баллы выставляются за каждое мероприятие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 xml:space="preserve">. 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Баллы учитываются только при наличии документов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а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 xml:space="preserve">),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подтверждающих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его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 xml:space="preserve">)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 xml:space="preserve">достигнутые результаты в соответствующей деятельности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наградные документы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сертификаты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>)</w:t>
      </w:r>
    </w:p>
    <w:tbl>
      <w:tblPr>
        <w:tblW w:w="1484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24"/>
        <w:gridCol w:w="3558"/>
        <w:gridCol w:w="834"/>
        <w:gridCol w:w="330"/>
        <w:gridCol w:w="543"/>
        <w:gridCol w:w="824"/>
        <w:gridCol w:w="878"/>
        <w:gridCol w:w="5599"/>
        <w:gridCol w:w="1655"/>
      </w:tblGrid>
      <w:tr>
        <w:tblPrEx>
          <w:shd w:val="clear" w:color="auto" w:fill="d0ddef"/>
        </w:tblPrEx>
        <w:trPr>
          <w:trHeight w:val="232" w:hRule="atLeast"/>
        </w:trPr>
        <w:tc>
          <w:tcPr>
            <w:tcW w:type="dxa" w:w="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14221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критерии</w:t>
            </w:r>
          </w:p>
        </w:tc>
      </w:tr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62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2.1</w:t>
            </w:r>
          </w:p>
        </w:tc>
        <w:tc>
          <w:tcPr>
            <w:tcW w:type="dxa" w:w="14221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Получение студентом в течение года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предшествующего назначению повышенной стипендии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232" w:hRule="atLeast"/>
        </w:trPr>
        <w:tc>
          <w:tcPr>
            <w:tcW w:type="dxa" w:w="62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7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Вид</w:t>
            </w:r>
          </w:p>
        </w:tc>
        <w:tc>
          <w:tcPr>
            <w:tcW w:type="dxa" w:w="136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Баллы</w:t>
            </w:r>
          </w:p>
        </w:tc>
        <w:tc>
          <w:tcPr>
            <w:tcW w:type="dxa" w:w="81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Наименование подтверждающего документа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дата документа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731" w:hRule="atLeast"/>
        </w:trPr>
        <w:tc>
          <w:tcPr>
            <w:tcW w:type="dxa" w:w="62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7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награды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приза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)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 за результаты научно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исследовательской работы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проводимой студентом</w:t>
            </w:r>
          </w:p>
        </w:tc>
        <w:tc>
          <w:tcPr>
            <w:tcW w:type="dxa" w:w="136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81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1" w:hRule="atLeast"/>
        </w:trPr>
        <w:tc>
          <w:tcPr>
            <w:tcW w:type="dxa" w:w="62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7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патента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свидетельства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 на достигнутый им научный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научно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методический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научно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технический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научно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творческий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результат интеллектуальной деятельности</w:t>
            </w:r>
          </w:p>
        </w:tc>
        <w:tc>
          <w:tcPr>
            <w:tcW w:type="dxa" w:w="136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81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62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7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гранта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 на выполнение научно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исследовательской работы</w:t>
            </w:r>
          </w:p>
        </w:tc>
        <w:tc>
          <w:tcPr>
            <w:tcW w:type="dxa" w:w="136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81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62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2.2</w:t>
            </w:r>
          </w:p>
        </w:tc>
        <w:tc>
          <w:tcPr>
            <w:tcW w:type="dxa" w:w="14221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Наличие у студента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публикации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 в научном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учебно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научном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учебно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методическом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издании в течение года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предшествующего назначению повышенной стипендии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62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тезисы доклада</w:t>
            </w:r>
          </w:p>
        </w:tc>
        <w:tc>
          <w:tcPr>
            <w:tcW w:type="dxa" w:w="8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статья в сборнике</w:t>
            </w:r>
          </w:p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статья в журнале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статья ВАК</w:t>
            </w:r>
          </w:p>
        </w:tc>
        <w:tc>
          <w:tcPr>
            <w:tcW w:type="dxa" w:w="5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Наименование подтверждающего документа 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дата документа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форзац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оглавление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первая страница статьи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Примечание</w:t>
            </w:r>
          </w:p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62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– в издании ФГОО ВО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*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или  иной организации</w:t>
            </w:r>
          </w:p>
        </w:tc>
        <w:tc>
          <w:tcPr>
            <w:tcW w:type="dxa" w:w="8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8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5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Участие в конференции учитывается в виде публикации тезисов доклада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+2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балла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за лучший доклад на конференции </w:t>
            </w:r>
          </w:p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62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– в ведомственном или региональном издании</w:t>
            </w:r>
          </w:p>
        </w:tc>
        <w:tc>
          <w:tcPr>
            <w:tcW w:type="dxa" w:w="8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8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5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62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– во всероссийском издании</w:t>
            </w:r>
          </w:p>
        </w:tc>
        <w:tc>
          <w:tcPr>
            <w:tcW w:type="dxa" w:w="8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8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5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62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– в международном издании </w:t>
            </w:r>
          </w:p>
        </w:tc>
        <w:tc>
          <w:tcPr>
            <w:tcW w:type="dxa" w:w="8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8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55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2.3</w:t>
            </w:r>
          </w:p>
        </w:tc>
        <w:tc>
          <w:tcPr>
            <w:tcW w:type="dxa" w:w="14221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Участие студента в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течение года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предшествующего назначению повышенной стипендии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373" w:hRule="atLeast"/>
        </w:trPr>
        <w:tc>
          <w:tcPr>
            <w:tcW w:type="dxa" w:w="62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участие</w:t>
            </w:r>
          </w:p>
        </w:tc>
        <w:tc>
          <w:tcPr>
            <w:tcW w:type="dxa" w:w="8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призовое место</w:t>
            </w:r>
          </w:p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ru-RU"/>
              </w:rPr>
              <w:t>победа</w:t>
            </w:r>
          </w:p>
        </w:tc>
        <w:tc>
          <w:tcPr>
            <w:tcW w:type="dxa" w:w="64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after="0" w:line="240" w:lineRule="auto"/>
              <w:outlineLvl w:val="0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Наименование подтверждающего документа 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дата документа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  <w:tc>
          <w:tcPr>
            <w:tcW w:type="dxa" w:w="16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ru-RU"/>
              </w:rPr>
              <w:t>Примечание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62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– в научной школе</w:t>
            </w:r>
          </w:p>
        </w:tc>
        <w:tc>
          <w:tcPr>
            <w:tcW w:type="dxa" w:w="8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8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64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Участие в научной школе учитывается при условии наличия практической части или сдачи теста по теории</w:t>
            </w:r>
          </w:p>
        </w:tc>
      </w:tr>
      <w:tr>
        <w:tblPrEx>
          <w:shd w:val="clear" w:color="auto" w:fill="d0ddef"/>
        </w:tblPrEx>
        <w:trPr>
          <w:trHeight w:val="1092" w:hRule="atLeast"/>
        </w:trPr>
        <w:tc>
          <w:tcPr>
            <w:tcW w:type="dxa" w:w="62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– в хакатоне</w:t>
            </w:r>
          </w:p>
        </w:tc>
        <w:tc>
          <w:tcPr>
            <w:tcW w:type="dxa" w:w="8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8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64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</w:tbl>
    <w:p>
      <w:pPr>
        <w:pStyle w:val="Normal.0"/>
        <w:widowControl w:val="0"/>
        <w:spacing w:after="0" w:line="240" w:lineRule="auto"/>
        <w:ind w:left="108" w:hanging="108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</w:p>
    <w:p>
      <w:pPr>
        <w:pStyle w:val="Normal.0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ИТОГО баллов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____________________</w:t>
      </w:r>
    </w:p>
    <w:p>
      <w:pPr>
        <w:pStyle w:val="Normal.0"/>
        <w:spacing w:after="0" w:line="240" w:lineRule="auto"/>
      </w:pPr>
      <w:r>
        <w:rPr>
          <w:rFonts w:ascii="Times New Roman" w:hAnsi="Times New Roman" w:hint="default"/>
          <w:rtl w:val="0"/>
          <w:lang w:val="ru-RU"/>
        </w:rPr>
        <w:t>ФГОО ВО</w:t>
      </w:r>
      <w:r>
        <w:rPr>
          <w:rFonts w:ascii="Times New Roman" w:hAnsi="Times New Roman"/>
          <w:rtl w:val="0"/>
          <w:lang w:val="ru-RU"/>
        </w:rPr>
        <w:t xml:space="preserve">*  - </w:t>
      </w:r>
      <w:r>
        <w:rPr>
          <w:rFonts w:ascii="Times New Roman" w:hAnsi="Times New Roman" w:hint="default"/>
          <w:rtl w:val="0"/>
          <w:lang w:val="ru-RU"/>
        </w:rPr>
        <w:t>федеральное государственное образовательная организация высшего образования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sectPr>
      <w:headerReference w:type="default" r:id="rId4"/>
      <w:footerReference w:type="default" r:id="rId5"/>
      <w:pgSz w:w="16840" w:h="11900" w:orient="landscape"/>
      <w:pgMar w:top="1418" w:right="851" w:bottom="851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